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0" w:rsidRDefault="00FE2790"/>
    <w:p w:rsidR="002C14A8" w:rsidRDefault="002C14A8"/>
    <w:p w:rsidR="002C14A8" w:rsidRPr="002C14A8" w:rsidRDefault="002C14A8" w:rsidP="002C14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Утверждаю:</w:t>
      </w:r>
    </w:p>
    <w:p w:rsidR="002C14A8" w:rsidRPr="002C14A8" w:rsidRDefault="002C14A8" w:rsidP="002C14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14A8">
        <w:rPr>
          <w:rFonts w:ascii="Times New Roman" w:hAnsi="Times New Roman" w:cs="Times New Roman"/>
          <w:sz w:val="28"/>
          <w:szCs w:val="28"/>
        </w:rPr>
        <w:t>иректор 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Н.Н.Лезов</w:t>
      </w:r>
      <w:proofErr w:type="spellEnd"/>
    </w:p>
    <w:p w:rsidR="002C14A8" w:rsidRPr="002C14A8" w:rsidRDefault="002C14A8" w:rsidP="002C14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  08.  </w:t>
      </w:r>
      <w:r w:rsidRPr="002C14A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5г.</w:t>
      </w:r>
    </w:p>
    <w:p w:rsidR="002C14A8" w:rsidRPr="002C14A8" w:rsidRDefault="002C14A8" w:rsidP="002C1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2C14A8">
        <w:rPr>
          <w:rFonts w:ascii="Times New Roman" w:hAnsi="Times New Roman" w:cs="Times New Roman"/>
          <w:b/>
          <w:bCs/>
          <w:sz w:val="28"/>
          <w:szCs w:val="28"/>
        </w:rPr>
        <w:br/>
        <w:t>мероприятий по антикоррупционной деятельности в школе</w:t>
      </w:r>
      <w:r w:rsidRPr="002C14A8">
        <w:rPr>
          <w:rFonts w:ascii="Times New Roman" w:hAnsi="Times New Roman" w:cs="Times New Roman"/>
          <w:b/>
          <w:bCs/>
          <w:sz w:val="28"/>
          <w:szCs w:val="28"/>
        </w:rPr>
        <w:br/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5-2016 учебный</w:t>
      </w:r>
      <w:r w:rsidRPr="002C14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C14A8" w:rsidRPr="002C14A8" w:rsidRDefault="002C14A8" w:rsidP="002C14A8">
      <w:pPr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C14A8">
        <w:rPr>
          <w:rFonts w:ascii="Times New Roman" w:hAnsi="Times New Roman" w:cs="Times New Roman"/>
          <w:sz w:val="28"/>
          <w:szCs w:val="28"/>
        </w:rPr>
        <w:t>Создание и внедрение организационно-правовых механизмов, нравст</w:t>
      </w:r>
      <w:r>
        <w:rPr>
          <w:rFonts w:ascii="Times New Roman" w:hAnsi="Times New Roman" w:cs="Times New Roman"/>
          <w:sz w:val="28"/>
          <w:szCs w:val="28"/>
        </w:rPr>
        <w:t>венно-психологической атмосферы</w:t>
      </w:r>
      <w:r w:rsidRPr="002C1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8">
        <w:rPr>
          <w:rFonts w:ascii="Times New Roman" w:hAnsi="Times New Roman" w:cs="Times New Roman"/>
          <w:sz w:val="28"/>
          <w:szCs w:val="28"/>
        </w:rPr>
        <w:t>направленных на эффективную профилактику коррупции в школе.</w:t>
      </w:r>
    </w:p>
    <w:p w:rsidR="002C14A8" w:rsidRPr="002C14A8" w:rsidRDefault="002C14A8" w:rsidP="002C14A8">
      <w:pPr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C14A8" w:rsidRPr="002C14A8" w:rsidRDefault="002C14A8" w:rsidP="002C14A8">
      <w:pPr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4A8" w:rsidRPr="002C14A8" w:rsidRDefault="002C14A8" w:rsidP="002C14A8">
      <w:pPr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4A8" w:rsidRPr="002C14A8" w:rsidRDefault="002C14A8" w:rsidP="002C14A8">
      <w:pPr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- разработка и внедрение организационно-правовых механизмов, снимающих возможность коррупционных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14A8" w:rsidRPr="002C14A8" w:rsidRDefault="002C14A8" w:rsidP="002C14A8">
      <w:pPr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</w:t>
      </w:r>
      <w:r>
        <w:rPr>
          <w:rFonts w:ascii="Times New Roman" w:hAnsi="Times New Roman" w:cs="Times New Roman"/>
          <w:sz w:val="28"/>
          <w:szCs w:val="28"/>
        </w:rPr>
        <w:t xml:space="preserve">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2C1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8">
        <w:rPr>
          <w:rFonts w:ascii="Times New Roman" w:hAnsi="Times New Roman" w:cs="Times New Roman"/>
          <w:sz w:val="28"/>
          <w:szCs w:val="28"/>
        </w:rPr>
        <w:t>а так же на их в свободное освещение в средствах массовой информации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027"/>
        <w:gridCol w:w="1621"/>
        <w:gridCol w:w="3046"/>
      </w:tblGrid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комиссии по противодействию коррупции.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C14A8" w:rsidRPr="002C14A8" w:rsidTr="00C04A47">
        <w:trPr>
          <w:trHeight w:val="4008"/>
        </w:trPr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Оформить стенд со следующей информацией: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- копия лицензии учреждения,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- свидетельство о государств</w:t>
            </w:r>
            <w:proofErr w:type="gramStart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ккредитации,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- положение об условиях приема обучающихся в школу;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- режим работы школы;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- график и порядок приема граждан директором школы по личным вопросам;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- план по антикоррупционной деятельности;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- отчет  запланированной работы   по антикоррупционной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 по противодействию коррупции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февраль октябрь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Рабочей группы по противодействию коррупции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 и обращений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новых должностных инструкций работников учреждения на предмет наличия 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них </w:t>
            </w:r>
            <w:proofErr w:type="spellStart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ноябрь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 (оформляется в виде заключения)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 раз в четверти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Ноябрь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ВР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в 9 классе на уроках обществознания по теме «Коррупция -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br/>
              <w:t>угроза для демократического государства»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Классные  руководители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с 1-9 классы, посвященных Международному дню </w:t>
            </w:r>
            <w:proofErr w:type="spellStart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отчетов директора </w:t>
            </w:r>
            <w:proofErr w:type="gramStart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По мере выявления фактов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  <w:proofErr w:type="gramStart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Р 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C14A8" w:rsidRPr="002C14A8" w:rsidTr="00C04A47">
        <w:tc>
          <w:tcPr>
            <w:tcW w:w="59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5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68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8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14A8" w:rsidRPr="002C14A8" w:rsidRDefault="002C14A8" w:rsidP="002C1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</w:tbl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b/>
          <w:bCs/>
          <w:sz w:val="28"/>
          <w:szCs w:val="28"/>
        </w:rPr>
        <w:t>Конвенция ООН против коррупции</w:t>
      </w:r>
    </w:p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http://www.un.org/ru/documents/decl_conv/conventions/corruption.shtml</w:t>
      </w:r>
    </w:p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2C14A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Конвенция об уголовной ответственности за коррупцию</w:t>
        </w:r>
      </w:hyperlink>
      <w:r w:rsidRPr="002C14A8">
        <w:rPr>
          <w:rFonts w:ascii="Times New Roman" w:hAnsi="Times New Roman" w:cs="Times New Roman"/>
          <w:sz w:val="28"/>
          <w:szCs w:val="28"/>
        </w:rPr>
        <w:t>       </w:t>
      </w:r>
    </w:p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2C14A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Федеральный закон от 25.12.2008 N 273-ФЗ</w:t>
        </w:r>
      </w:hyperlink>
      <w:r w:rsidRPr="002C14A8">
        <w:rPr>
          <w:rFonts w:ascii="Times New Roman" w:hAnsi="Times New Roman" w:cs="Times New Roman"/>
          <w:sz w:val="28"/>
          <w:szCs w:val="28"/>
        </w:rPr>
        <w:t>        </w:t>
      </w:r>
    </w:p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2C14A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Федеральный закон от 17.07.2009 N 172-ФЗ</w:t>
        </w:r>
      </w:hyperlink>
      <w:r w:rsidRPr="002C14A8">
        <w:rPr>
          <w:rFonts w:ascii="Times New Roman" w:hAnsi="Times New Roman" w:cs="Times New Roman"/>
          <w:sz w:val="28"/>
          <w:szCs w:val="28"/>
        </w:rPr>
        <w:t>        </w:t>
      </w:r>
    </w:p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2C14A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Федеральный закон от 21.11.2011 N 329-ФЗ</w:t>
        </w:r>
      </w:hyperlink>
      <w:r w:rsidRPr="002C14A8">
        <w:rPr>
          <w:rFonts w:ascii="Times New Roman" w:hAnsi="Times New Roman" w:cs="Times New Roman"/>
          <w:sz w:val="28"/>
          <w:szCs w:val="28"/>
        </w:rPr>
        <w:t>  </w:t>
      </w:r>
    </w:p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2C14A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Указ Президента РФ от 13.03.2012 N 297</w:t>
        </w:r>
      </w:hyperlink>
    </w:p>
    <w:p w:rsidR="002C14A8" w:rsidRPr="002C14A8" w:rsidRDefault="002C14A8" w:rsidP="002C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A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C14A8" w:rsidRPr="002C14A8" w:rsidRDefault="002C14A8">
      <w:pPr>
        <w:rPr>
          <w:rFonts w:ascii="Times New Roman" w:hAnsi="Times New Roman" w:cs="Times New Roman"/>
          <w:sz w:val="28"/>
          <w:szCs w:val="28"/>
        </w:rPr>
      </w:pPr>
    </w:p>
    <w:sectPr w:rsidR="002C14A8" w:rsidRPr="002C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A8"/>
    <w:rsid w:val="002C14A8"/>
    <w:rsid w:val="005F0824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bor.edusite.ru/DswMedia/federal-nyiyzakonot21_11_2011n329-fzovneseniiizmenen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ceybor.edusite.ru/DswMedia/federal-nyiyzakonot17_07_2009n172-fz-red_ot21_11_2011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ceybor.edusite.ru/DswMedia/federal-nyiyzakonot25_12_2008n273-fz-red_ot21_11_2011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ceybor.edusite.ru/DswMedia/konvenciyaobugolovnoyotvetstvennostizakorrupciyu-zaklyu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ceybor.edusite.ru/DswMedia/ukazprezidentarfot13_03_2012n297onacional-nomplan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2015-11-22T09:50:00Z</dcterms:created>
  <dcterms:modified xsi:type="dcterms:W3CDTF">2015-11-22T10:17:00Z</dcterms:modified>
</cp:coreProperties>
</file>